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AF" w:rsidRPr="007E7BAF" w:rsidRDefault="007E7BAF" w:rsidP="007E7BAF">
      <w:pPr>
        <w:spacing w:after="0" w:line="465" w:lineRule="atLeast"/>
        <w:outlineLvl w:val="0"/>
        <w:rPr>
          <w:rFonts w:ascii="inherit" w:eastAsia="Times New Roman" w:hAnsi="inherit" w:cs="Times New Roman"/>
          <w:b/>
          <w:bCs/>
          <w:color w:val="292F2D"/>
          <w:kern w:val="36"/>
          <w:sz w:val="28"/>
          <w:szCs w:val="28"/>
          <w:lang w:eastAsia="pl-PL"/>
        </w:rPr>
      </w:pPr>
      <w:bookmarkStart w:id="0" w:name="_GoBack"/>
      <w:bookmarkEnd w:id="0"/>
      <w:r w:rsidRPr="007E7BAF">
        <w:rPr>
          <w:rFonts w:ascii="inherit" w:eastAsia="Times New Roman" w:hAnsi="inherit" w:cs="Times New Roman"/>
          <w:b/>
          <w:bCs/>
          <w:color w:val="292F2D"/>
          <w:kern w:val="36"/>
          <w:sz w:val="28"/>
          <w:szCs w:val="28"/>
          <w:lang w:eastAsia="pl-PL"/>
        </w:rPr>
        <w:t>Dodatkowe zabezpieczenie ptasich lęgów</w:t>
      </w: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  <w:r w:rsidRPr="007E7BAF"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  <w:t xml:space="preserve">09.07.2020 | Krzysztof Trębski, Zespół Mediów DGLP </w:t>
      </w: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  <w:r w:rsidRPr="007E7BAF">
        <w:rPr>
          <w:rFonts w:ascii="Times New Roman" w:eastAsia="Times New Roman" w:hAnsi="Times New Roman" w:cs="Times New Roman"/>
          <w:noProof/>
          <w:color w:val="007BB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238760</wp:posOffset>
            </wp:positionV>
            <wp:extent cx="6648450" cy="3604581"/>
            <wp:effectExtent l="0" t="0" r="0" b="0"/>
            <wp:wrapNone/>
            <wp:docPr id="1" name="Obraz 1" descr="Dodatkowe zabezpieczenie ptasich lęgów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tkowe zabezpieczenie ptasich lęgów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Default="007E7BAF" w:rsidP="007E7BAF">
      <w:pPr>
        <w:spacing w:after="0" w:line="270" w:lineRule="atLeast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p w:rsidR="007E7BAF" w:rsidRPr="007E7BAF" w:rsidRDefault="007E7BAF" w:rsidP="007E7BAF">
      <w:pPr>
        <w:spacing w:after="75" w:line="240" w:lineRule="auto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  <w:r w:rsidRPr="007E7BAF"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  <w:t>Stojące martwe drzewo z dziuplami/ Fot. Wojciech Gil</w:t>
      </w:r>
    </w:p>
    <w:p w:rsidR="007E7BAF" w:rsidRPr="007E7BAF" w:rsidRDefault="007E7BAF" w:rsidP="007E7BAF">
      <w:pPr>
        <w:spacing w:before="300" w:after="450" w:line="300" w:lineRule="atLeast"/>
        <w:ind w:right="150"/>
        <w:jc w:val="both"/>
        <w:outlineLvl w:val="2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7E7BAF">
        <w:rPr>
          <w:rFonts w:ascii="&amp;quot" w:eastAsia="Times New Roman" w:hAnsi="&amp;quot" w:cs="Times New Roman"/>
          <w:sz w:val="24"/>
          <w:szCs w:val="24"/>
          <w:lang w:eastAsia="pl-PL"/>
        </w:rPr>
        <w:t>Lasy Państwowe wprowadziły do stosowania we wszystkich nadleśnictwach wytyczne mające zminimalizować wpływ prac gospodarczych na miejsca rozrodu i lęgi ptaków. Chociaż tego rodzaju przypadki są rzadkie, nowe rozwiązania powinny jeszcze bardziej ograniczyć ryzyko nieumyślnego uszkodzenia gniazd.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Ujednolicają one również tryb postępowania w sytuacji, gdyby do uszkodzenia jednak doszło w wyniku przeoczenia stanowiska lęgowego podczas weryfikacji terenowej albo pomyłki wykonawcy – tak, by zrobić wszystko w celu umożliwienia ptakom dokończenia lęgu i wychowania potomstwa. Wytyczne tworzą dodatkowe procedury, ponad te już obowiązujące zgodnie z przepisami prawa oraz wewnętrznych instrukcji Lasów Państwowych.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Okres lęgowy a przepisy prawa</w:t>
      </w:r>
    </w:p>
    <w:p w:rsid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Warto najpierw wyjaśnić obowiązujący stan prawny. Wbrew dość częstemu przekonaniu, przepisy nie ustalają, ile trwa „okres lęgowy” dla całego zgrupowania ptaków odbywających lęgi w Polsce. W rozporządzeniu ministra środowiska z 16 grudnia 2016 r. w sprawie ochrony gatunkowej zwierząt jest wskazany okres od 16 października do końca lutego jako ten, kiedy pod pewnymi warunkami wolno usuwać bez zezwolenia gniazda ptaków z budek, obiektów budowlanych</w:t>
      </w:r>
      <w:r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                               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 i terenów zieleni.</w:t>
      </w:r>
    </w:p>
    <w:p w:rsidR="007E7BAF" w:rsidRPr="007E7BAF" w:rsidRDefault="007E7BAF" w:rsidP="007E7BAF">
      <w:pPr>
        <w:spacing w:after="150" w:line="300" w:lineRule="atLeast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lastRenderedPageBreak/>
        <w:t xml:space="preserve">Pozostały okres, czyli od 1 marca do 15 października, bywa więc interpretowany jako okres lęgowy ptaków. Tak nie jest,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żaden przepis nie definiuje „okresu lęgowego” dla wszystkich ptaków, choćby dlatego, że jest on różny w przypadku różnych gatunków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. Wyjaśniała to m.in. Generalna Dyrekcja Ochrony Środowiska.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Niezależnie od tego,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należy pozostawiać do naturalnego rozpadu drzewa dziuplaste, drzewa z obecnością zasiedlonych gniazd innych typów oraz pozostałe drzewa biocenotyczne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. Rozporządzenie ministra środowiska z 18 grudnia 2017 r. w sprawie wymagań dobrej praktyki w zakresie gospodarki leśnej w §1 pkt 5 wskazuje, iż „w okresie lęgowym ptaków nie wycina się drzew, na których zostały zidentyfikowane zasiedlone gniazda. ”, z kolei w §1 pkt 6 mówi, że „drzewa dziuplaste pozostawia się do ich naturalnego rozpadu”.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Wyjątkiem są te drzewa, które ze względu na swój stan i lokalizację stwarzają potencjalne zagrożenie dla bezpieczeństwa.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Dlatego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każdorazowo przed rozpoczęciem prac gospodarczych w danym miejscu leśnicy przeprowadzają wizję terenową w celu sprawdzenia, czy na powierzchni występują stanowiska gatunków chronionych lub potencjalne miejsca ich występowania. W przypadku ich zidentyfikowania, oznaczają je jako przeznaczone do pozostawienia w nienaruszonym stanie.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Co ważne, zgodnie z art. 14b. ust. 3 ustawy o lasach z 28 września 1991 r., „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gospodarka leśna wykonywana zgodnie z wymaganiami dobrej praktyki w zakresie gospodarki leśnej nie narusza przepisów o ochronie poszczególnych zasobów, tworów i składników przyrody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, w szczególności przepisów art. 51 zakazy dotyczące dziko występujących roślin i grzybów objętych ochroną gatunkową i art. 52 zakazy dotyczące dziko występujących zwierząt objętych ochroną gatunkową ustawy z dnia 16 kwietnia 2004 r. o ochronie przyrody (Dz. U. z 2018 r. poz. 1614, 2244 i 2340 oraz z 2019 r. poz. 1696 i 1815)”.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Powyższe 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przepisy dotyczą wszystkich właścicieli i zarządców lasów. W Lasach Państwowych dodatkowo obowiązują w tym zakresie regulacje wewnętrzne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. I tak na przykład Instrukcja Ochrony Lasu precyzuje, jakie drzewa należy kwalifikować jako biocenotyczne, a Zasady Hodowli Lasu nakazują pozostawiać na powierzchniach cięć cenne fragmenty drzewostanów, np. młodsze </w:t>
      </w:r>
      <w:r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                         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i stabilne kępy drzew gatunków głównych, domieszkowych i biocenotycznych, przestoje pełniące funkcję nasienników oraz drzewa dziuplaste.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Nowe wytyczne w Lasach Państwowych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W polskich lasach każdego roku przystępują do lęgów miliony ptaków należących do około 130 gatunków. Uznaje się, że największa liczba dorosłych osobników z całego zgrupowania ptaków lęgowych w lasach odbywa lęgi od końca marca do początku lipca. Gniazda większości gatunków budowane są od nowa każdego roku. Ptaki zakładają gniazda w różnych miejscach – na ziemi, w wykrotach, w podszycie, w dziuplach, pod korą, wysoko w koronach drzew. Biorąc pod uwagę zróżnicowaną widoczność w drzewostanach, zidentyfikowanie wszystkich stanowisk lęgowych bywa niekiedy bardzo trudne, nawet dla eksperta ornitologa.</w:t>
      </w:r>
    </w:p>
    <w:p w:rsid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t>Obowiązujące przepisy, przestrzegane w Lasach Państwowych, ograniczają ryzyko uszkodzenia ptasich gniazd lub dziupli podczas prac związanych z pozyskaniem drewna. </w:t>
      </w:r>
      <w:r w:rsidRPr="007E7BAF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pl-PL"/>
        </w:rPr>
        <w:br/>
        <w:t>Pomimo przestrzegania wyżej wymienionych przepisów zdarzają się przypadki naruszenia stanowisk lęgowych. Skłoniły one Dyrekcję Generalną Lasów Państwowych do opracowania wytycznych, które w połączeniu z obowiązującymi przepisami powinny maksymalnie zawęzić margines wystąpienia takich zdarzeń</w:t>
      </w: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 xml:space="preserve">. </w:t>
      </w:r>
    </w:p>
    <w:p w:rsid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lastRenderedPageBreak/>
        <w:t xml:space="preserve">W oparciu o nie regionalne dyrekcje opracują szczegółowe wytyczne, uwzględniające lokalne uwarunkowania, i po uzgodnieniu wszystkie nadleśnictwa powinny wdrożyć nowe rozwiązania najpóźniej do końca września 2020 r. </w:t>
      </w:r>
    </w:p>
    <w:p w:rsidR="007E7BAF" w:rsidRP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br/>
        <w:t>Jakie są najważniejsze wytyczne?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występowania lęgów i drzew dziuplastych będzie dwustopniowe. Niezależnie od weryfikacji każdego miejsca prac przez leśniczych, dodatkowe kontrolne wizje przeprowadzali będą pod tym kątem m.in. inżynierowie nadzoru z nadleśnictw – sprawdzą losowo wybrane co najmniej 10 proc. powierzchni, na których zaplanowano pozyskanie drewna.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prace leśne odbywać się będą między 15 marca a 15 lipca, między obowiązkową wizją terenową a zabiegiem gospodarczym nie powinno upłynąć więcej niż 7 dni.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Drzewa dziuplaste z gniazdami leśnicy nadal będą oznaczać literą „E”. Gniazda naziemne natomiast powinny być oznaczane w inny, skuteczny sposób, który nie spowoduje płoszenia ptaków. Każde zidentyfikowane miejsce musi być wskazane wykonawcom prac.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mimo starań Służby Leśnej dojdzie omyłkowo do ścięcia drzewa z dziuplą czy zajętym gniazdem, sposób przeprowadzenia niezwłocznych działań ratunkowych będzie trzeba uzgodnić z ornitologiem (osoby o odpowiednich, eksperckich kwalifikacjach zostaną wyznaczone w każdej regionalnej dyrekcji LP).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nie będzie możliwości stworzenia ptakom warunków do dokończenia lęgu na miejscu, leśnicy będą musieli przewieźć je jak najszybciej do najbliższego ośrodka rehabilitacji dzikich zwierząt (z listy GDOŚ).</w:t>
      </w:r>
    </w:p>
    <w:p w:rsidR="007E7BAF" w:rsidRPr="007E7BAF" w:rsidRDefault="007E7BAF" w:rsidP="007E7B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BA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prac, poprzez zapisy w umowach, zostaną zobowiązani do natychmiastowego powiadamiania leśniczego o każdym przypadku ścięcia drzewa z dziuplą lub gniazdem. Wytyczne ustalają też ścieżkę szybkiego informowania o tego rodzaju sytuacjach w jednostkach LP. Każde nadleśnictwo wskaże też na swojej stronie internetowej i profilach w mediach społecznościowych numer alarmowy (czynny także poza godzinami pracy), na który osoby postronne będą mogły zgłaszać tego rodzaju przypadki.</w:t>
      </w:r>
    </w:p>
    <w:p w:rsidR="007E7BAF" w:rsidRDefault="007E7BAF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 w:rsidRPr="007E7BAF"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Warto przypomnieć, że według Monitoringu Ptaków Polski, zagregowany indeks zmian liczebności 34 pospolitych ptaków leśnych w całym okresie od początku badań, czyli 2000 r., wykazuje umiarkowany wzrost w tempie 1 proc. rocznie. Niestety, odwrotny trend panuje w odniesieniu do zagregowanego indeksu zmian liczebności 22 gatunków ptaków krajobrazu rolniczego, związanych ściśle z siedliskami użytkowanymi rolniczo (spadek w tempie 1 proc. na rok).</w:t>
      </w:r>
    </w:p>
    <w:p w:rsidR="00D8727C" w:rsidRDefault="00D8727C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</w:p>
    <w:p w:rsidR="00D8727C" w:rsidRPr="007E7BAF" w:rsidRDefault="00D8727C" w:rsidP="007E7BA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B2B2B"/>
          <w:sz w:val="23"/>
          <w:szCs w:val="23"/>
          <w:lang w:eastAsia="pl-PL"/>
        </w:rPr>
        <w:t>(ze strony internetowej DGLP)</w:t>
      </w:r>
    </w:p>
    <w:p w:rsidR="00415D94" w:rsidRDefault="00415D94"/>
    <w:sectPr w:rsidR="0041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4D65"/>
    <w:multiLevelType w:val="hybridMultilevel"/>
    <w:tmpl w:val="A1EC42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302A8"/>
    <w:multiLevelType w:val="multilevel"/>
    <w:tmpl w:val="492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CB7280"/>
    <w:multiLevelType w:val="multilevel"/>
    <w:tmpl w:val="DFE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F"/>
    <w:rsid w:val="00415D94"/>
    <w:rsid w:val="007E7BAF"/>
    <w:rsid w:val="00C03B63"/>
    <w:rsid w:val="00D8727C"/>
    <w:rsid w:val="00D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3E56-6464-46B9-8FC9-5ABE4E82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3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21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595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asy.gov.pl/pl/informacje/aktualnosci/dodatkowe-zabezpieczenie-ptasich-legow/@@images/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Józef Popiel</dc:creator>
  <cp:keywords/>
  <dc:description/>
  <cp:lastModifiedBy>1208 N.Gołąbki Józef Popiel</cp:lastModifiedBy>
  <cp:revision>2</cp:revision>
  <dcterms:created xsi:type="dcterms:W3CDTF">2020-07-16T05:27:00Z</dcterms:created>
  <dcterms:modified xsi:type="dcterms:W3CDTF">2020-07-16T05:27:00Z</dcterms:modified>
</cp:coreProperties>
</file>