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9B" w:rsidRDefault="0016429B" w:rsidP="0016429B">
      <w:pPr>
        <w:spacing w:after="0"/>
        <w:outlineLvl w:val="0"/>
        <w:rPr>
          <w:rFonts w:eastAsia="Times New Roman"/>
          <w:b/>
          <w:bCs/>
          <w:color w:val="auto"/>
          <w:kern w:val="36"/>
        </w:rPr>
      </w:pPr>
      <w:r w:rsidRPr="0016429B">
        <w:rPr>
          <w:rFonts w:eastAsia="Times New Roman"/>
          <w:b/>
          <w:bCs/>
          <w:color w:val="auto"/>
          <w:kern w:val="36"/>
        </w:rPr>
        <w:t xml:space="preserve">ŚCIEŻKA EDUKACYJNA </w:t>
      </w:r>
      <w:r>
        <w:rPr>
          <w:rFonts w:eastAsia="Times New Roman"/>
          <w:b/>
          <w:bCs/>
          <w:color w:val="auto"/>
          <w:kern w:val="36"/>
        </w:rPr>
        <w:t xml:space="preserve"> „Dolina rzeki Gąsawki”</w:t>
      </w:r>
      <w:r w:rsidRPr="0016429B">
        <w:rPr>
          <w:rFonts w:eastAsia="Times New Roman"/>
          <w:b/>
          <w:bCs/>
          <w:color w:val="auto"/>
          <w:kern w:val="36"/>
        </w:rPr>
        <w:t xml:space="preserve"> </w:t>
      </w:r>
    </w:p>
    <w:p w:rsidR="0016429B" w:rsidRPr="0016429B" w:rsidRDefault="0016429B" w:rsidP="0016429B">
      <w:pPr>
        <w:spacing w:after="0"/>
        <w:outlineLvl w:val="0"/>
        <w:rPr>
          <w:rFonts w:eastAsia="Times New Roman"/>
          <w:b/>
          <w:bCs/>
          <w:color w:val="auto"/>
          <w:kern w:val="36"/>
        </w:rPr>
      </w:pPr>
    </w:p>
    <w:p w:rsidR="0016429B" w:rsidRDefault="0016429B" w:rsidP="0016429B">
      <w:pPr>
        <w:spacing w:after="0"/>
        <w:rPr>
          <w:rFonts w:eastAsia="Times New Roman"/>
          <w:color w:val="auto"/>
        </w:rPr>
      </w:pPr>
      <w:r w:rsidRPr="0016429B">
        <w:rPr>
          <w:rFonts w:eastAsia="Times New Roman"/>
          <w:color w:val="auto"/>
        </w:rPr>
        <w:t xml:space="preserve">Ścieżka ułatwia poznawanie przyrody, mechanizmów jej funkcjonowania oraz sposobów użytkowania i ochrony. Dużo miejsca, oprócz zagadnień </w:t>
      </w:r>
      <w:proofErr w:type="spellStart"/>
      <w:r w:rsidRPr="0016429B">
        <w:rPr>
          <w:rFonts w:eastAsia="Times New Roman"/>
          <w:color w:val="auto"/>
        </w:rPr>
        <w:t>ogólnoprzyrodniczych</w:t>
      </w:r>
      <w:proofErr w:type="spellEnd"/>
      <w:r w:rsidRPr="0016429B">
        <w:rPr>
          <w:rFonts w:eastAsia="Times New Roman"/>
          <w:color w:val="auto"/>
        </w:rPr>
        <w:t xml:space="preserve"> poświęcono gospodarce leśnej. Las jest podstawowym elementów środowiska naturalnego, jednym z najbardziej złożonych ekosystemów. Z lasem, codziennie, często lub choćby sporadycznie, każdy z nas ma do czynienia. Niemal wszyscy korzystamy z jego produktów: drewna, owoców runa leśnego, jego walorów turystycznych. Chcąc korzystać z lasu i jego produktów teraz i w przyszłości, należy zapewnić mu trwałość i dobrą kondycję. Temu podporządkowane są zasady prowadzenia gospodarki leśnej w Polsce. Zasady te, leśnicy Nadleśnictwa Gołąbki starają się przybliżać jak największej liczbie dzieci, młodzieży i dorosłych.</w:t>
      </w:r>
    </w:p>
    <w:p w:rsidR="0016429B" w:rsidRPr="0016429B" w:rsidRDefault="0016429B" w:rsidP="0016429B">
      <w:pPr>
        <w:spacing w:after="0"/>
        <w:rPr>
          <w:rFonts w:eastAsia="Times New Roman"/>
          <w:color w:val="auto"/>
        </w:rPr>
      </w:pPr>
    </w:p>
    <w:p w:rsidR="0016429B" w:rsidRDefault="0016429B" w:rsidP="0016429B">
      <w:pPr>
        <w:spacing w:after="0"/>
        <w:rPr>
          <w:rFonts w:eastAsia="Times New Roman"/>
          <w:color w:val="auto"/>
        </w:rPr>
      </w:pPr>
      <w:r w:rsidRPr="0016429B">
        <w:rPr>
          <w:rFonts w:eastAsia="Times New Roman"/>
          <w:color w:val="auto"/>
        </w:rPr>
        <w:t>Poza aspektami edukacyjnymi, ścieżka przyrodniczo-leśna „Dolina rzeki Gąsawski" zlokalizowana w malowniczych fragmentach lasu, stanowi ciekawy obiekt turystyczny i rekreacyjno-wypoczynkowy. Położona w urokliwym zakątku Leśnictwa Oćwieka piesza ścieżka przyrodniczo-leśna pełni wiodącą rolę w prowadzonej przez nadleśnictwo edukacji. W przeważającej części tworzą ją malownicze tereny leśne, kształtowane od tysiącleci przez meandrującą rzekę Gąsawkę. Dzięki jej sile naturalnej powstały tutaj liczne rozlewiska, w części wspomagane przez człowieka, budującego młyny wodne, co w sposób szczególny podnosi atrakcyjność krajobrazową tego miejsca.</w:t>
      </w:r>
    </w:p>
    <w:p w:rsidR="0016429B" w:rsidRPr="0016429B" w:rsidRDefault="0016429B" w:rsidP="0016429B">
      <w:pPr>
        <w:spacing w:after="0"/>
        <w:rPr>
          <w:rFonts w:eastAsia="Times New Roman"/>
          <w:color w:val="auto"/>
        </w:rPr>
      </w:pPr>
    </w:p>
    <w:p w:rsidR="0016429B" w:rsidRDefault="0016429B" w:rsidP="0016429B">
      <w:pPr>
        <w:spacing w:after="0"/>
        <w:rPr>
          <w:rFonts w:eastAsia="Times New Roman"/>
          <w:color w:val="auto"/>
          <w:shd w:val="clear" w:color="auto" w:fill="FFF0F5"/>
        </w:rPr>
      </w:pPr>
      <w:r w:rsidRPr="0016429B">
        <w:rPr>
          <w:rFonts w:eastAsia="Times New Roman"/>
          <w:color w:val="auto"/>
          <w:shd w:val="clear" w:color="auto" w:fill="FFF0F5"/>
        </w:rPr>
        <w:t>Ścieżka posiadająca kształt pętli, przygotowana została przede wszystkim dla dzieci i młodzieży oraz dla osób dorosłych przybywających do lasu w celach wypoczynkowych. Można tu sporo dowiedzieć się o sposobach ochrony przyrody, ale również zapoznać się z wybranymi zagadnieniami dotyczącymi gospodarki leśnej, takimi jak ochrona lasu przed szkodliwymi owadami, melioracje wodne w lasach, czy bardzo istotnymi dla trwałości lasów zagadnieniami związanymi z nasiennictwem drzew leśnych. Na trasie zainstalowano 11 przystanków wyposażonych w tablice poglądowe z krótkim opisem prezentowanego tematu, który rozwija w miarę potrzeb zamówiony wcześniej dla grup zorganizowanych leśnik-przewodnik.</w:t>
      </w:r>
    </w:p>
    <w:p w:rsidR="0016429B" w:rsidRPr="0016429B" w:rsidRDefault="0016429B" w:rsidP="0016429B">
      <w:pPr>
        <w:spacing w:after="0"/>
        <w:rPr>
          <w:rFonts w:eastAsia="Times New Roman"/>
          <w:color w:val="auto"/>
        </w:rPr>
      </w:pPr>
    </w:p>
    <w:p w:rsidR="0016429B" w:rsidRPr="005D3AB3" w:rsidRDefault="0016429B" w:rsidP="0016429B">
      <w:pPr>
        <w:tabs>
          <w:tab w:val="num" w:pos="720"/>
        </w:tabs>
        <w:spacing w:after="0"/>
        <w:rPr>
          <w:rFonts w:eastAsia="Times New Roman"/>
          <w:color w:val="auto"/>
        </w:rPr>
      </w:pPr>
      <w:r w:rsidRPr="0016429B">
        <w:rPr>
          <w:rFonts w:eastAsia="Times New Roman"/>
          <w:color w:val="auto"/>
          <w:shd w:val="clear" w:color="auto" w:fill="FFF0F5"/>
        </w:rPr>
        <w:t xml:space="preserve">Tematyka ścieżki - </w:t>
      </w:r>
      <w:r w:rsidRPr="005D3AB3">
        <w:rPr>
          <w:rFonts w:eastAsia="Times New Roman"/>
          <w:color w:val="auto"/>
          <w:shd w:val="clear" w:color="auto" w:fill="FFF0F5"/>
        </w:rPr>
        <w:t>przystanki: owady leśne, warstwowa budowa lasu, jodła pospolita, bagna nad Gąsawką, ols, powalone drzewo, gospodarczy drzewostan nasienny, mała retencja, meandry Gąsawki, remiza dla ptaków, użytek ekologiczny.</w:t>
      </w:r>
    </w:p>
    <w:p w:rsidR="00A962ED" w:rsidRPr="005D3AB3" w:rsidRDefault="00A962ED" w:rsidP="0016429B">
      <w:pPr>
        <w:spacing w:after="0"/>
      </w:pPr>
    </w:p>
    <w:p w:rsidR="005D3AB3" w:rsidRPr="005D3AB3" w:rsidRDefault="005D3AB3" w:rsidP="005D3AB3">
      <w:pPr>
        <w:spacing w:after="0" w:line="240" w:lineRule="auto"/>
        <w:rPr>
          <w:rFonts w:eastAsia="Yu Gothic Light"/>
          <w:color w:val="auto"/>
          <w:u w:val="single"/>
          <w:lang w:eastAsia="zh-CN"/>
        </w:rPr>
      </w:pPr>
      <w:r w:rsidRPr="005D3AB3">
        <w:rPr>
          <w:rFonts w:eastAsia="Yu Gothic Light"/>
          <w:color w:val="auto"/>
          <w:u w:val="single"/>
          <w:lang w:eastAsia="zh-CN"/>
        </w:rPr>
        <w:t>Tematyka ścieżki - przystanki: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Owady leśne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Warstwowa budowa lasu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Jodła pospolita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Bagna nad Gąsawką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Ols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Powalone drzewo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Gospodarczy drzewostan nasienny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Mała retencja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lastRenderedPageBreak/>
        <w:t>Meandry Gąsawki</w:t>
      </w:r>
      <w:bookmarkStart w:id="0" w:name="_GoBack"/>
      <w:bookmarkEnd w:id="0"/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Remiza dla ptaków</w:t>
      </w:r>
    </w:p>
    <w:p w:rsidR="005D3AB3" w:rsidRPr="005D3AB3" w:rsidRDefault="005D3AB3" w:rsidP="005D3AB3">
      <w:pPr>
        <w:numPr>
          <w:ilvl w:val="0"/>
          <w:numId w:val="2"/>
        </w:numPr>
        <w:spacing w:after="0" w:line="240" w:lineRule="auto"/>
        <w:rPr>
          <w:rFonts w:eastAsia="Yu Gothic Light"/>
          <w:color w:val="auto"/>
          <w:lang w:eastAsia="zh-CN"/>
        </w:rPr>
      </w:pPr>
      <w:r w:rsidRPr="005D3AB3">
        <w:rPr>
          <w:rFonts w:eastAsia="Yu Gothic Light"/>
          <w:color w:val="auto"/>
          <w:lang w:eastAsia="zh-CN"/>
        </w:rPr>
        <w:t>Użytek ekologiczny</w:t>
      </w:r>
    </w:p>
    <w:p w:rsidR="00A962ED" w:rsidRPr="005D3AB3" w:rsidRDefault="00A962ED" w:rsidP="00A962ED">
      <w:pPr>
        <w:spacing w:after="0"/>
      </w:pPr>
    </w:p>
    <w:p w:rsidR="005D3AB3" w:rsidRPr="005D3AB3" w:rsidRDefault="005D3AB3">
      <w:pPr>
        <w:spacing w:after="0"/>
      </w:pPr>
    </w:p>
    <w:sectPr w:rsidR="005D3AB3" w:rsidRPr="005D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11BE"/>
    <w:multiLevelType w:val="multilevel"/>
    <w:tmpl w:val="A114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60A5D"/>
    <w:multiLevelType w:val="hybridMultilevel"/>
    <w:tmpl w:val="19320108"/>
    <w:lvl w:ilvl="0" w:tplc="FEA80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9B"/>
    <w:rsid w:val="0016429B"/>
    <w:rsid w:val="00590669"/>
    <w:rsid w:val="005D3AB3"/>
    <w:rsid w:val="00A44161"/>
    <w:rsid w:val="00A962ED"/>
    <w:rsid w:val="00F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f.popiel\Desktop\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WORD</Template>
  <TotalTime>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Popiel</dc:creator>
  <cp:lastModifiedBy>Józef Popiel</cp:lastModifiedBy>
  <cp:revision>2</cp:revision>
  <dcterms:created xsi:type="dcterms:W3CDTF">2019-11-25T11:17:00Z</dcterms:created>
  <dcterms:modified xsi:type="dcterms:W3CDTF">2019-11-25T11:17:00Z</dcterms:modified>
</cp:coreProperties>
</file>